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5AB0" w14:textId="7F309A2F" w:rsidR="002657CC" w:rsidRPr="00FF2C66" w:rsidRDefault="00B22051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2F5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2F56"/>
          <w:sz w:val="44"/>
          <w:szCs w:val="44"/>
        </w:rPr>
        <w:t xml:space="preserve">Primary Prevention Topic </w:t>
      </w:r>
      <w:r w:rsidR="00BC0AE5">
        <w:rPr>
          <w:rFonts w:ascii="Times New Roman" w:eastAsia="Times New Roman" w:hAnsi="Times New Roman" w:cs="Times New Roman"/>
          <w:b/>
          <w:color w:val="002F56"/>
          <w:sz w:val="44"/>
          <w:szCs w:val="44"/>
        </w:rPr>
        <w:t>List</w:t>
      </w:r>
    </w:p>
    <w:p w14:paraId="43DCF1D8" w14:textId="40DE7082" w:rsidR="002657CC" w:rsidRDefault="00222F45" w:rsidP="00F35C41">
      <w:pPr>
        <w:spacing w:before="240" w:after="240" w:line="240" w:lineRule="auto"/>
        <w:ind w:left="101"/>
        <w:rPr>
          <w:sz w:val="20"/>
          <w:szCs w:val="20"/>
        </w:rPr>
      </w:pPr>
      <w:r>
        <w:rPr>
          <w:sz w:val="20"/>
          <w:szCs w:val="20"/>
        </w:rPr>
        <w:t>Assess the</w:t>
      </w:r>
      <w:r w:rsidR="009F174B" w:rsidRPr="00EE06DA">
        <w:rPr>
          <w:sz w:val="20"/>
          <w:szCs w:val="20"/>
        </w:rPr>
        <w:t xml:space="preserve"> community and identify which Healthy People Topic Area impacts</w:t>
      </w:r>
      <w:r>
        <w:rPr>
          <w:sz w:val="20"/>
          <w:szCs w:val="20"/>
        </w:rPr>
        <w:t xml:space="preserve"> it</w:t>
      </w:r>
      <w:r w:rsidR="009F174B" w:rsidRPr="00EE06DA">
        <w:rPr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 w:rsidR="009F174B" w:rsidRPr="00EE06DA">
        <w:rPr>
          <w:sz w:val="20"/>
          <w:szCs w:val="20"/>
        </w:rPr>
        <w:t xml:space="preserve"> community assessment will provide evidence that this topic is a problem in </w:t>
      </w:r>
      <w:r>
        <w:rPr>
          <w:sz w:val="20"/>
          <w:szCs w:val="20"/>
        </w:rPr>
        <w:t>the</w:t>
      </w:r>
      <w:r w:rsidR="009F174B" w:rsidRPr="00EE06DA">
        <w:rPr>
          <w:sz w:val="20"/>
          <w:szCs w:val="20"/>
        </w:rPr>
        <w:t xml:space="preserve"> community. Develop a Community Health Diagnosis for this topic.</w:t>
      </w:r>
    </w:p>
    <w:p w14:paraId="0E36CE9A" w14:textId="6435FD3E" w:rsidR="002657CC" w:rsidRDefault="00BC0AE5" w:rsidP="00F35C41">
      <w:pPr>
        <w:spacing w:before="200" w:line="240" w:lineRule="auto"/>
        <w:ind w:left="101" w:right="504"/>
        <w:rPr>
          <w:b/>
          <w:sz w:val="20"/>
          <w:szCs w:val="20"/>
        </w:rPr>
      </w:pPr>
      <w:r>
        <w:rPr>
          <w:b/>
          <w:sz w:val="20"/>
          <w:szCs w:val="20"/>
        </w:rPr>
        <w:t>Healthy People 2020 Leading Health Indicators/</w:t>
      </w:r>
      <w:r w:rsidR="00733944">
        <w:rPr>
          <w:b/>
          <w:sz w:val="20"/>
          <w:szCs w:val="20"/>
        </w:rPr>
        <w:t xml:space="preserve">Primary Prevention </w:t>
      </w:r>
      <w:r>
        <w:rPr>
          <w:b/>
          <w:sz w:val="20"/>
          <w:szCs w:val="20"/>
        </w:rPr>
        <w:t xml:space="preserve">Topic Areas to Choose for Field Experience. </w:t>
      </w:r>
      <w:bookmarkStart w:id="1" w:name="_tf0gobkqr0ej" w:colFirst="0" w:colLast="0"/>
      <w:bookmarkEnd w:id="1"/>
    </w:p>
    <w:p w14:paraId="67A0A955" w14:textId="77777777" w:rsidR="009F174B" w:rsidRPr="009F174B" w:rsidRDefault="00B70016" w:rsidP="009F174B">
      <w:pPr>
        <w:spacing w:before="240" w:after="24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hyperlink r:id="rId7" w:history="1">
        <w:r w:rsidR="009F174B" w:rsidRPr="006F3BAE">
          <w:rPr>
            <w:rStyle w:val="Hyperlink"/>
            <w:rFonts w:ascii="Times New Roman" w:eastAsia="Times New Roman" w:hAnsi="Times New Roman" w:cs="Times New Roman"/>
            <w:b/>
            <w:sz w:val="36"/>
            <w:szCs w:val="36"/>
          </w:rPr>
          <w:t>Access to Health Services</w:t>
        </w:r>
      </w:hyperlink>
    </w:p>
    <w:p w14:paraId="198D1559" w14:textId="77777777" w:rsidR="002657CC" w:rsidRPr="009F174B" w:rsidRDefault="009F174B" w:rsidP="00F35C41">
      <w:pPr>
        <w:spacing w:before="240" w:after="240" w:line="240" w:lineRule="auto"/>
        <w:ind w:left="101"/>
        <w:rPr>
          <w:sz w:val="20"/>
          <w:szCs w:val="20"/>
        </w:rPr>
      </w:pPr>
      <w:bookmarkStart w:id="2" w:name="_y5gqzkv7xp3i" w:colFirst="0" w:colLast="0"/>
      <w:bookmarkEnd w:id="2"/>
      <w:r w:rsidRPr="009F174B">
        <w:rPr>
          <w:sz w:val="20"/>
          <w:szCs w:val="20"/>
        </w:rPr>
        <w:t>The g</w:t>
      </w:r>
      <w:r w:rsidR="00BC0AE5" w:rsidRPr="009F174B">
        <w:rPr>
          <w:sz w:val="20"/>
          <w:szCs w:val="20"/>
        </w:rPr>
        <w:t>oal of this leading health indicator is to improve access to comprehensive, quality health care services.</w:t>
      </w:r>
    </w:p>
    <w:p w14:paraId="5478A749" w14:textId="77777777" w:rsidR="002657CC" w:rsidRDefault="00BC0AE5" w:rsidP="009F174B">
      <w:pPr>
        <w:spacing w:line="240" w:lineRule="auto"/>
        <w:ind w:left="101"/>
        <w:rPr>
          <w:i/>
          <w:sz w:val="20"/>
          <w:szCs w:val="20"/>
        </w:rPr>
      </w:pPr>
      <w:r>
        <w:rPr>
          <w:i/>
          <w:sz w:val="20"/>
          <w:szCs w:val="20"/>
        </w:rPr>
        <w:t>Access to:</w:t>
      </w:r>
    </w:p>
    <w:p w14:paraId="33B67EF3" w14:textId="14856801" w:rsidR="002657CC" w:rsidRDefault="004A59C7" w:rsidP="009F174B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BC0AE5">
        <w:rPr>
          <w:sz w:val="20"/>
          <w:szCs w:val="20"/>
        </w:rPr>
        <w:t>ental health services</w:t>
      </w:r>
    </w:p>
    <w:p w14:paraId="7B310B89" w14:textId="24FEA990" w:rsidR="002657CC" w:rsidRDefault="004A59C7">
      <w:pPr>
        <w:numPr>
          <w:ilvl w:val="0"/>
          <w:numId w:val="3"/>
        </w:numPr>
        <w:spacing w:line="26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BC0AE5">
        <w:rPr>
          <w:sz w:val="20"/>
          <w:szCs w:val="20"/>
        </w:rPr>
        <w:t>ental health services</w:t>
      </w:r>
    </w:p>
    <w:p w14:paraId="2394901D" w14:textId="65C9F2DE" w:rsidR="002657CC" w:rsidRDefault="004A59C7">
      <w:pPr>
        <w:numPr>
          <w:ilvl w:val="0"/>
          <w:numId w:val="3"/>
        </w:numPr>
        <w:spacing w:line="232" w:lineRule="auto"/>
        <w:ind w:right="6660"/>
        <w:rPr>
          <w:sz w:val="20"/>
          <w:szCs w:val="20"/>
        </w:rPr>
      </w:pPr>
      <w:r>
        <w:rPr>
          <w:sz w:val="20"/>
          <w:szCs w:val="20"/>
        </w:rPr>
        <w:t>H</w:t>
      </w:r>
      <w:r w:rsidR="00BC0AE5">
        <w:rPr>
          <w:sz w:val="20"/>
          <w:szCs w:val="20"/>
        </w:rPr>
        <w:t xml:space="preserve">ealth services </w:t>
      </w:r>
    </w:p>
    <w:p w14:paraId="1569806E" w14:textId="4089FE75" w:rsidR="002657CC" w:rsidRDefault="004A59C7" w:rsidP="00F35C41">
      <w:pPr>
        <w:numPr>
          <w:ilvl w:val="0"/>
          <w:numId w:val="3"/>
        </w:numPr>
        <w:spacing w:line="240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P</w:t>
      </w:r>
      <w:r w:rsidR="00BC0AE5">
        <w:rPr>
          <w:sz w:val="20"/>
          <w:szCs w:val="20"/>
        </w:rPr>
        <w:t>romotion of health literacy</w:t>
      </w:r>
    </w:p>
    <w:p w14:paraId="0B70B1EA" w14:textId="77777777" w:rsidR="002657CC" w:rsidRDefault="002657CC">
      <w:pPr>
        <w:spacing w:line="232" w:lineRule="auto"/>
        <w:ind w:right="6660"/>
        <w:rPr>
          <w:sz w:val="20"/>
          <w:szCs w:val="20"/>
        </w:rPr>
      </w:pPr>
    </w:p>
    <w:p w14:paraId="7D660917" w14:textId="77777777" w:rsidR="002657CC" w:rsidRPr="00F35C41" w:rsidRDefault="00BC0AE5" w:rsidP="00F35C41">
      <w:pPr>
        <w:spacing w:line="240" w:lineRule="auto"/>
        <w:ind w:left="101"/>
        <w:rPr>
          <w:i/>
          <w:sz w:val="20"/>
          <w:szCs w:val="20"/>
        </w:rPr>
      </w:pPr>
      <w:r w:rsidRPr="00F35C41">
        <w:rPr>
          <w:i/>
          <w:sz w:val="20"/>
          <w:szCs w:val="20"/>
        </w:rPr>
        <w:t xml:space="preserve">Potential barriers to assess for: </w:t>
      </w:r>
    </w:p>
    <w:p w14:paraId="4E77A234" w14:textId="77777777" w:rsidR="002657CC" w:rsidRDefault="00BC0AE5">
      <w:pPr>
        <w:numPr>
          <w:ilvl w:val="0"/>
          <w:numId w:val="2"/>
        </w:numPr>
        <w:spacing w:line="232" w:lineRule="auto"/>
        <w:ind w:right="180"/>
        <w:rPr>
          <w:sz w:val="20"/>
          <w:szCs w:val="20"/>
        </w:rPr>
      </w:pPr>
      <w:r>
        <w:rPr>
          <w:sz w:val="20"/>
          <w:szCs w:val="20"/>
        </w:rPr>
        <w:t>High cost of care</w:t>
      </w:r>
    </w:p>
    <w:p w14:paraId="5E967FA1" w14:textId="77777777" w:rsidR="002657CC" w:rsidRDefault="00BC0AE5">
      <w:pPr>
        <w:numPr>
          <w:ilvl w:val="0"/>
          <w:numId w:val="2"/>
        </w:numPr>
        <w:spacing w:line="232" w:lineRule="auto"/>
        <w:ind w:right="180"/>
        <w:rPr>
          <w:sz w:val="20"/>
          <w:szCs w:val="20"/>
        </w:rPr>
      </w:pPr>
      <w:r>
        <w:rPr>
          <w:sz w:val="20"/>
          <w:szCs w:val="20"/>
        </w:rPr>
        <w:t>Inadequate or no insurance coverage</w:t>
      </w:r>
    </w:p>
    <w:p w14:paraId="4EAB1C0E" w14:textId="77777777" w:rsidR="002657CC" w:rsidRDefault="00BC0AE5">
      <w:pPr>
        <w:numPr>
          <w:ilvl w:val="0"/>
          <w:numId w:val="2"/>
        </w:numPr>
        <w:spacing w:line="232" w:lineRule="auto"/>
        <w:ind w:right="180"/>
        <w:rPr>
          <w:sz w:val="20"/>
          <w:szCs w:val="20"/>
        </w:rPr>
      </w:pPr>
      <w:r>
        <w:rPr>
          <w:sz w:val="20"/>
          <w:szCs w:val="20"/>
        </w:rPr>
        <w:t>Lack of availability of services</w:t>
      </w:r>
    </w:p>
    <w:p w14:paraId="15601364" w14:textId="77777777" w:rsidR="002657CC" w:rsidRDefault="00BC0AE5">
      <w:pPr>
        <w:numPr>
          <w:ilvl w:val="0"/>
          <w:numId w:val="2"/>
        </w:numPr>
        <w:spacing w:line="232" w:lineRule="auto"/>
        <w:ind w:right="180"/>
        <w:rPr>
          <w:sz w:val="20"/>
          <w:szCs w:val="20"/>
        </w:rPr>
      </w:pPr>
      <w:r>
        <w:rPr>
          <w:sz w:val="20"/>
          <w:szCs w:val="20"/>
        </w:rPr>
        <w:t>Lack of culturally competent care</w:t>
      </w:r>
    </w:p>
    <w:bookmarkStart w:id="3" w:name="_8suryc1447" w:colFirst="0" w:colLast="0"/>
    <w:bookmarkEnd w:id="3"/>
    <w:p w14:paraId="55C59FF7" w14:textId="77777777" w:rsidR="002657CC" w:rsidRPr="006F3BAE" w:rsidRDefault="006F3BAE" w:rsidP="006F3BAE">
      <w:pPr>
        <w:spacing w:before="240" w:after="24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"https://www.healthypeople.gov/2020/topics-objectives/topic/older-adults"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="00BC0AE5" w:rsidRPr="006F3BAE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Older Adults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1996AFEF" w14:textId="77777777" w:rsidR="006F3BAE" w:rsidRDefault="00BC0AE5" w:rsidP="006F3BAE">
      <w:pPr>
        <w:spacing w:line="240" w:lineRule="auto"/>
        <w:ind w:left="101"/>
        <w:rPr>
          <w:i/>
          <w:sz w:val="20"/>
          <w:szCs w:val="20"/>
        </w:rPr>
      </w:pPr>
      <w:r>
        <w:rPr>
          <w:i/>
          <w:sz w:val="20"/>
          <w:szCs w:val="20"/>
        </w:rPr>
        <w:t>Promotion of:</w:t>
      </w:r>
    </w:p>
    <w:p w14:paraId="44E81833" w14:textId="77777777" w:rsidR="006F3BAE" w:rsidRPr="006F3BAE" w:rsidRDefault="006F3BAE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BC0AE5">
        <w:rPr>
          <w:sz w:val="20"/>
          <w:szCs w:val="20"/>
        </w:rPr>
        <w:t>accinations</w:t>
      </w:r>
    </w:p>
    <w:p w14:paraId="16F53518" w14:textId="77777777" w:rsidR="006F3BAE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injury prevention</w:t>
      </w:r>
    </w:p>
    <w:p w14:paraId="5802A805" w14:textId="77777777" w:rsidR="002657CC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prevention of social isolation</w:t>
      </w:r>
    </w:p>
    <w:bookmarkStart w:id="4" w:name="_trjyfvr7q8c5" w:colFirst="0" w:colLast="0"/>
    <w:bookmarkEnd w:id="4"/>
    <w:p w14:paraId="3568C07D" w14:textId="46FF06F3" w:rsidR="002657CC" w:rsidRPr="006F3BAE" w:rsidRDefault="00CE3BF9" w:rsidP="00EE06DA">
      <w:pPr>
        <w:spacing w:before="2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fldChar w:fldCharType="begin"/>
      </w:r>
      <w:r>
        <w:instrText xml:space="preserve"> HYPERLINK "https://www.healthypeople.gov/2020/leading-health-indicators/2020-lhi-topics/Environmental-Quality" </w:instrText>
      </w:r>
      <w:r>
        <w:fldChar w:fldCharType="separate"/>
      </w:r>
      <w:r w:rsidR="00BC0AE5" w:rsidRPr="006F3BAE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 xml:space="preserve">Environmental Quality </w:t>
      </w:r>
      <w:r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fldChar w:fldCharType="end"/>
      </w:r>
      <w:r w:rsidR="00BC0AE5" w:rsidRPr="006F3BAE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t>and Physical Environment</w:t>
      </w:r>
    </w:p>
    <w:p w14:paraId="2A8EC80E" w14:textId="77777777" w:rsidR="00B36F3C" w:rsidRDefault="00B36F3C" w:rsidP="006F3BAE">
      <w:pPr>
        <w:spacing w:line="240" w:lineRule="auto"/>
        <w:ind w:left="101"/>
        <w:rPr>
          <w:i/>
          <w:sz w:val="20"/>
          <w:szCs w:val="20"/>
        </w:rPr>
      </w:pPr>
    </w:p>
    <w:p w14:paraId="0EAD5EB2" w14:textId="3000D241" w:rsidR="006F3BAE" w:rsidRDefault="00BC0AE5" w:rsidP="006F3BAE">
      <w:pPr>
        <w:spacing w:line="240" w:lineRule="auto"/>
        <w:ind w:left="101"/>
        <w:rPr>
          <w:i/>
          <w:sz w:val="20"/>
          <w:szCs w:val="20"/>
        </w:rPr>
      </w:pPr>
      <w:r>
        <w:rPr>
          <w:i/>
          <w:sz w:val="20"/>
          <w:szCs w:val="20"/>
        </w:rPr>
        <w:t>Promotion of healthy physical environment, including:</w:t>
      </w:r>
    </w:p>
    <w:p w14:paraId="2C1679A1" w14:textId="77777777" w:rsidR="006F3BAE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air quality</w:t>
      </w:r>
    </w:p>
    <w:p w14:paraId="7544DA58" w14:textId="77777777" w:rsidR="006F3BAE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land quality</w:t>
      </w:r>
    </w:p>
    <w:p w14:paraId="6D795F65" w14:textId="77777777" w:rsidR="002657CC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water quality</w:t>
      </w:r>
    </w:p>
    <w:p w14:paraId="520D1243" w14:textId="77777777" w:rsidR="006F3BAE" w:rsidRDefault="00B70016" w:rsidP="006F3BAE">
      <w:pPr>
        <w:spacing w:line="240" w:lineRule="auto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hyperlink r:id="rId8" w:history="1">
        <w:r w:rsidR="00BC0AE5" w:rsidRPr="006F3BAE">
          <w:rPr>
            <w:rStyle w:val="Hyperlink"/>
            <w:rFonts w:ascii="Times New Roman" w:eastAsia="Times New Roman" w:hAnsi="Times New Roman" w:cs="Times New Roman"/>
            <w:b/>
            <w:sz w:val="36"/>
            <w:szCs w:val="36"/>
          </w:rPr>
          <w:t xml:space="preserve">Injury and Violence </w:t>
        </w:r>
      </w:hyperlink>
    </w:p>
    <w:p w14:paraId="5A827B24" w14:textId="77777777" w:rsidR="00922E6A" w:rsidRDefault="00922E6A" w:rsidP="006F3BAE">
      <w:pPr>
        <w:spacing w:line="240" w:lineRule="auto"/>
        <w:rPr>
          <w:b/>
          <w:i/>
          <w:sz w:val="20"/>
          <w:szCs w:val="20"/>
        </w:rPr>
      </w:pPr>
    </w:p>
    <w:p w14:paraId="5ABAF602" w14:textId="77777777" w:rsidR="006F3BAE" w:rsidRDefault="00BC0AE5" w:rsidP="006F3BAE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Unintentional Injuries </w:t>
      </w:r>
    </w:p>
    <w:p w14:paraId="517C9413" w14:textId="77777777" w:rsidR="006F3BAE" w:rsidRDefault="006F3BAE" w:rsidP="006F3BAE">
      <w:pPr>
        <w:spacing w:line="240" w:lineRule="auto"/>
        <w:rPr>
          <w:b/>
          <w:i/>
          <w:sz w:val="20"/>
          <w:szCs w:val="20"/>
        </w:rPr>
      </w:pPr>
    </w:p>
    <w:p w14:paraId="33498594" w14:textId="77777777" w:rsidR="006F3BAE" w:rsidRDefault="006F3BAE" w:rsidP="006F3BAE">
      <w:pPr>
        <w:spacing w:line="240" w:lineRule="auto"/>
        <w:ind w:left="101"/>
        <w:rPr>
          <w:i/>
          <w:sz w:val="20"/>
          <w:szCs w:val="20"/>
        </w:rPr>
      </w:pPr>
      <w:r>
        <w:rPr>
          <w:i/>
          <w:sz w:val="20"/>
          <w:szCs w:val="20"/>
        </w:rPr>
        <w:t>Prevention of:</w:t>
      </w:r>
    </w:p>
    <w:p w14:paraId="26964F17" w14:textId="77777777" w:rsidR="006F3BAE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workplace injuries</w:t>
      </w:r>
    </w:p>
    <w:p w14:paraId="6F64F467" w14:textId="77777777" w:rsidR="002657CC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pedestrian injury and death</w:t>
      </w:r>
    </w:p>
    <w:p w14:paraId="0F010576" w14:textId="77777777" w:rsidR="006F3BAE" w:rsidRDefault="006F3BAE" w:rsidP="006F3BAE">
      <w:pPr>
        <w:spacing w:line="240" w:lineRule="auto"/>
        <w:ind w:left="101"/>
        <w:rPr>
          <w:sz w:val="20"/>
          <w:szCs w:val="20"/>
        </w:rPr>
      </w:pPr>
    </w:p>
    <w:p w14:paraId="353B4507" w14:textId="77777777" w:rsidR="006F3BAE" w:rsidRDefault="00BC0AE5" w:rsidP="006F3BAE">
      <w:pPr>
        <w:spacing w:line="240" w:lineRule="auto"/>
        <w:ind w:left="101"/>
        <w:rPr>
          <w:i/>
          <w:sz w:val="20"/>
          <w:szCs w:val="20"/>
        </w:rPr>
      </w:pPr>
      <w:r>
        <w:rPr>
          <w:i/>
          <w:sz w:val="20"/>
          <w:szCs w:val="20"/>
        </w:rPr>
        <w:t>Prevention of motor/recreational</w:t>
      </w:r>
      <w:r w:rsidR="006F3BAE">
        <w:rPr>
          <w:i/>
          <w:sz w:val="20"/>
          <w:szCs w:val="20"/>
        </w:rPr>
        <w:t xml:space="preserve"> vehicle related death/injuries</w:t>
      </w:r>
      <w:r w:rsidR="00922E6A">
        <w:rPr>
          <w:i/>
          <w:sz w:val="20"/>
          <w:szCs w:val="20"/>
        </w:rPr>
        <w:t>:</w:t>
      </w:r>
    </w:p>
    <w:p w14:paraId="3DD3EA1F" w14:textId="77777777" w:rsidR="006F3BAE" w:rsidRPr="006F3BAE" w:rsidRDefault="006F3BAE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BC0AE5">
        <w:rPr>
          <w:sz w:val="20"/>
          <w:szCs w:val="20"/>
        </w:rPr>
        <w:t>icycle</w:t>
      </w:r>
    </w:p>
    <w:p w14:paraId="05C9732B" w14:textId="77777777" w:rsidR="006F3BAE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ATV</w:t>
      </w:r>
    </w:p>
    <w:p w14:paraId="1C53EC2D" w14:textId="77777777" w:rsidR="002657CC" w:rsidRDefault="00BC0AE5" w:rsidP="006F3BA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Boating</w:t>
      </w:r>
    </w:p>
    <w:p w14:paraId="52D4270E" w14:textId="284FC3FA" w:rsidR="00922E6A" w:rsidRDefault="00BC0AE5" w:rsidP="00922E6A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Violence </w:t>
      </w:r>
    </w:p>
    <w:p w14:paraId="2FEB26EB" w14:textId="77777777" w:rsidR="00922E6A" w:rsidRDefault="00922E6A" w:rsidP="00922E6A">
      <w:pPr>
        <w:ind w:left="100" w:right="160"/>
        <w:rPr>
          <w:i/>
          <w:sz w:val="20"/>
          <w:szCs w:val="20"/>
        </w:rPr>
      </w:pPr>
    </w:p>
    <w:p w14:paraId="6B40CF40" w14:textId="77777777" w:rsidR="00922E6A" w:rsidRDefault="00BC0AE5" w:rsidP="00922E6A">
      <w:pPr>
        <w:spacing w:line="240" w:lineRule="auto"/>
        <w:ind w:left="101"/>
        <w:rPr>
          <w:i/>
          <w:sz w:val="20"/>
          <w:szCs w:val="20"/>
        </w:rPr>
      </w:pPr>
      <w:r>
        <w:rPr>
          <w:i/>
          <w:sz w:val="20"/>
          <w:szCs w:val="20"/>
        </w:rPr>
        <w:t>Prevention of:</w:t>
      </w:r>
    </w:p>
    <w:p w14:paraId="305BA7D6" w14:textId="77777777" w:rsidR="00922E6A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domestic violence/intimate partner violence</w:t>
      </w:r>
    </w:p>
    <w:p w14:paraId="474291A3" w14:textId="77777777" w:rsidR="00922E6A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prevention of dating violence</w:t>
      </w:r>
    </w:p>
    <w:p w14:paraId="5FD9EC56" w14:textId="77777777" w:rsidR="00922E6A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prevention of gang violence</w:t>
      </w:r>
    </w:p>
    <w:p w14:paraId="464C7C14" w14:textId="77777777" w:rsidR="00922E6A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prevention of community violence</w:t>
      </w:r>
    </w:p>
    <w:p w14:paraId="7F40E720" w14:textId="77777777" w:rsidR="00922E6A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bullying/cyber-bullying</w:t>
      </w:r>
    </w:p>
    <w:p w14:paraId="77EFAAFC" w14:textId="77777777" w:rsidR="00922E6A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suicide/depression</w:t>
      </w:r>
    </w:p>
    <w:p w14:paraId="7C65AB91" w14:textId="5B0C8B09" w:rsidR="002657CC" w:rsidRPr="00222F45" w:rsidRDefault="00BC0AE5" w:rsidP="00222F45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human/sex trafficking</w:t>
      </w:r>
    </w:p>
    <w:bookmarkStart w:id="5" w:name="_n33o8lz1d7mz" w:colFirst="0" w:colLast="0"/>
    <w:bookmarkEnd w:id="5"/>
    <w:p w14:paraId="6373C3B3" w14:textId="13635FEE" w:rsidR="00922E6A" w:rsidRDefault="00922E6A" w:rsidP="00922E6A">
      <w:pPr>
        <w:pStyle w:val="Heading1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"https://www.healthypeople.gov/2020/leading-health-indicators/2020-lhi-topics/Maternal-Infant-and-Child-Health"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="00BC0AE5" w:rsidRPr="00922E6A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Maternal, Infant</w:t>
      </w:r>
      <w:r w:rsidR="00EE06DA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,</w:t>
      </w:r>
      <w:r w:rsidR="00BC0AE5" w:rsidRPr="00922E6A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 xml:space="preserve"> and Child Health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  <w:r w:rsidR="00FF2C66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t>,</w:t>
      </w:r>
      <w:r w:rsidR="00BC0AE5" w:rsidRPr="00922E6A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t xml:space="preserve"> Women’s and Maternal Health </w:t>
      </w:r>
    </w:p>
    <w:p w14:paraId="6B2784C3" w14:textId="77777777" w:rsidR="00922E6A" w:rsidRPr="00922E6A" w:rsidRDefault="00922E6A" w:rsidP="00922E6A"/>
    <w:p w14:paraId="661D2BC4" w14:textId="77777777" w:rsidR="00922E6A" w:rsidRDefault="00BC0AE5" w:rsidP="00922E6A">
      <w:pPr>
        <w:spacing w:line="240" w:lineRule="auto"/>
        <w:rPr>
          <w:i/>
          <w:sz w:val="20"/>
          <w:szCs w:val="20"/>
        </w:rPr>
      </w:pPr>
      <w:r w:rsidRPr="00922E6A">
        <w:rPr>
          <w:i/>
          <w:sz w:val="20"/>
          <w:szCs w:val="20"/>
        </w:rPr>
        <w:t>Prevention of:</w:t>
      </w:r>
    </w:p>
    <w:p w14:paraId="0824F305" w14:textId="60FCEF38" w:rsidR="002657CC" w:rsidRDefault="00BC0AE5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unintended pregnancies</w:t>
      </w:r>
    </w:p>
    <w:p w14:paraId="627212D4" w14:textId="7CB4C52E" w:rsidR="00737314" w:rsidRDefault="00737314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neonatal mortality</w:t>
      </w:r>
    </w:p>
    <w:p w14:paraId="0C8BC11D" w14:textId="77777777" w:rsidR="00922E6A" w:rsidRDefault="00922E6A" w:rsidP="00922E6A">
      <w:pPr>
        <w:spacing w:line="240" w:lineRule="auto"/>
        <w:rPr>
          <w:sz w:val="20"/>
          <w:szCs w:val="20"/>
        </w:rPr>
      </w:pPr>
    </w:p>
    <w:p w14:paraId="000FD4D1" w14:textId="77777777" w:rsidR="00922E6A" w:rsidRDefault="00922E6A" w:rsidP="00922E6A">
      <w:pPr>
        <w:spacing w:line="240" w:lineRule="auto"/>
        <w:rPr>
          <w:i/>
          <w:sz w:val="20"/>
          <w:szCs w:val="20"/>
        </w:rPr>
      </w:pPr>
    </w:p>
    <w:p w14:paraId="7A63F983" w14:textId="77777777" w:rsidR="00922E6A" w:rsidRDefault="00BC0AE5" w:rsidP="00922E6A">
      <w:pPr>
        <w:spacing w:line="240" w:lineRule="auto"/>
        <w:rPr>
          <w:i/>
          <w:sz w:val="20"/>
          <w:szCs w:val="20"/>
        </w:rPr>
      </w:pPr>
      <w:r w:rsidRPr="00922E6A">
        <w:rPr>
          <w:i/>
          <w:sz w:val="20"/>
          <w:szCs w:val="20"/>
        </w:rPr>
        <w:t>Promotion of:</w:t>
      </w:r>
    </w:p>
    <w:p w14:paraId="68682182" w14:textId="77777777" w:rsidR="00922E6A" w:rsidRDefault="00922E6A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BC0AE5">
        <w:rPr>
          <w:sz w:val="20"/>
          <w:szCs w:val="20"/>
        </w:rPr>
        <w:t>reastfeeding</w:t>
      </w:r>
    </w:p>
    <w:p w14:paraId="7DDA56B5" w14:textId="77777777" w:rsidR="002657CC" w:rsidRDefault="00922E6A" w:rsidP="00922E6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</w:t>
      </w:r>
      <w:r w:rsidR="00BC0AE5">
        <w:rPr>
          <w:sz w:val="20"/>
          <w:szCs w:val="20"/>
        </w:rPr>
        <w:t>ccination</w:t>
      </w:r>
    </w:p>
    <w:p w14:paraId="56109EF1" w14:textId="736B6AC4" w:rsidR="002657CC" w:rsidRPr="00922E6A" w:rsidRDefault="00BC0AE5" w:rsidP="00EE06DA">
      <w:pP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sz w:val="19"/>
          <w:szCs w:val="19"/>
        </w:rPr>
        <w:t xml:space="preserve"> </w:t>
      </w:r>
      <w:bookmarkStart w:id="6" w:name="_qkodsa7ifn34" w:colFirst="0" w:colLast="0"/>
      <w:bookmarkEnd w:id="6"/>
      <w:r w:rsidR="00922E6A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 w:rsidR="00922E6A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"https://www.healthypeople.gov/2020/topics-objectives/topic/early-and-middle-childhood" </w:instrText>
      </w:r>
      <w:r w:rsidR="00922E6A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Pr="00922E6A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Early and Middle Childhood</w:t>
      </w:r>
      <w:r w:rsidR="00922E6A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4E290487" w14:textId="77777777" w:rsidR="00922E6A" w:rsidRPr="00922E6A" w:rsidRDefault="00922E6A" w:rsidP="00922E6A">
      <w:pPr>
        <w:spacing w:line="240" w:lineRule="auto"/>
        <w:rPr>
          <w:i/>
          <w:sz w:val="20"/>
          <w:szCs w:val="20"/>
        </w:rPr>
      </w:pPr>
    </w:p>
    <w:p w14:paraId="169F8510" w14:textId="77777777" w:rsidR="002657CC" w:rsidRDefault="00BC0AE5" w:rsidP="00922E6A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 unintentional childhood injuries, including:</w:t>
      </w:r>
    </w:p>
    <w:p w14:paraId="00C07E60" w14:textId="77777777" w:rsidR="00922E6A" w:rsidRDefault="00BC0AE5" w:rsidP="00761069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sudden unexpected infant death (SUID)</w:t>
      </w:r>
    </w:p>
    <w:p w14:paraId="73BCC7E4" w14:textId="77777777" w:rsidR="00922E6A" w:rsidRDefault="00BC0AE5" w:rsidP="00761069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poisoning</w:t>
      </w:r>
    </w:p>
    <w:p w14:paraId="2C4D7DAD" w14:textId="77777777" w:rsidR="002657CC" w:rsidRDefault="00BC0AE5" w:rsidP="00761069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drowning</w:t>
      </w:r>
    </w:p>
    <w:p w14:paraId="33DB2100" w14:textId="77777777" w:rsidR="002657CC" w:rsidRDefault="00BC0AE5" w:rsidP="00761069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motor vehicle related (child safety seat and seat belt use)</w:t>
      </w:r>
    </w:p>
    <w:p w14:paraId="788DDDF4" w14:textId="77777777" w:rsidR="002657CC" w:rsidRDefault="00BC0AE5" w:rsidP="00761069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sports related</w:t>
      </w:r>
    </w:p>
    <w:p w14:paraId="7588DB7D" w14:textId="77777777" w:rsidR="002657CC" w:rsidRDefault="00BC0AE5" w:rsidP="00761069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pedestrian related</w:t>
      </w:r>
    </w:p>
    <w:p w14:paraId="1E59425F" w14:textId="77777777" w:rsidR="00761069" w:rsidRDefault="00761069" w:rsidP="00761069">
      <w:pPr>
        <w:spacing w:line="240" w:lineRule="auto"/>
        <w:rPr>
          <w:i/>
          <w:sz w:val="20"/>
          <w:szCs w:val="20"/>
        </w:rPr>
      </w:pPr>
    </w:p>
    <w:p w14:paraId="61540902" w14:textId="77777777" w:rsidR="002657CC" w:rsidRDefault="00BC0AE5" w:rsidP="00761069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 child abuse</w:t>
      </w:r>
    </w:p>
    <w:p w14:paraId="588F2990" w14:textId="188CE7B3" w:rsidR="002657CC" w:rsidRDefault="002657CC"/>
    <w:p w14:paraId="073A4BE3" w14:textId="77777777" w:rsidR="002657CC" w:rsidRDefault="00BC0AE5" w:rsidP="00761069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Promotion of vaccination</w:t>
      </w:r>
    </w:p>
    <w:p w14:paraId="7D225F75" w14:textId="24450D1E" w:rsidR="00BC0F25" w:rsidRDefault="00BC0F25">
      <w:pPr>
        <w:spacing w:before="20"/>
        <w:rPr>
          <w:sz w:val="19"/>
          <w:szCs w:val="19"/>
        </w:rPr>
      </w:pPr>
    </w:p>
    <w:bookmarkStart w:id="7" w:name="_lcguejd9zgwi" w:colFirst="0" w:colLast="0"/>
    <w:bookmarkEnd w:id="7"/>
    <w:p w14:paraId="1BD547BF" w14:textId="23214246" w:rsidR="002657CC" w:rsidRPr="007004B8" w:rsidRDefault="007004B8">
      <w:pPr>
        <w:pStyle w:val="Heading1"/>
        <w:keepNext w:val="0"/>
        <w:keepLines w:val="0"/>
        <w:spacing w:before="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"https://www.healthypeople.gov/2020/leading-health-indicators/2020-lhi-topics/Mental-Health"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="00BC0AE5" w:rsidRPr="007004B8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Mental Health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51B1591E" w14:textId="77777777" w:rsidR="007004B8" w:rsidRDefault="00BC0AE5" w:rsidP="007004B8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Access to mental health services </w:t>
      </w:r>
    </w:p>
    <w:p w14:paraId="009ED920" w14:textId="77777777" w:rsidR="007004B8" w:rsidRDefault="00BC0AE5" w:rsidP="007004B8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Prevention of suicide/self-harm </w:t>
      </w:r>
    </w:p>
    <w:p w14:paraId="602E3A2F" w14:textId="1BB4C2B8" w:rsidR="002657CC" w:rsidRDefault="00BC0AE5" w:rsidP="007004B8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Mental illness screening</w:t>
      </w:r>
    </w:p>
    <w:p w14:paraId="687B0812" w14:textId="77777777" w:rsidR="00761069" w:rsidRDefault="00761069">
      <w:pPr>
        <w:ind w:left="100" w:right="6160"/>
        <w:rPr>
          <w:i/>
          <w:sz w:val="20"/>
          <w:szCs w:val="20"/>
        </w:rPr>
      </w:pPr>
    </w:p>
    <w:bookmarkStart w:id="8" w:name="_r5clc179g87w" w:colFirst="0" w:colLast="0"/>
    <w:bookmarkEnd w:id="8"/>
    <w:p w14:paraId="1710328B" w14:textId="372D26B8" w:rsidR="00BB724E" w:rsidRPr="00BB724E" w:rsidRDefault="00BB724E" w:rsidP="00BB724E"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"https://www.healthypeople.gov/2020/leading-health-indicators/2020-lhi-topics/nutrition-physical-activity-and-obesity"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Pr="00BB724E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Nutrition, Physical Activity, and Obesity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01D8C245" w14:textId="77777777" w:rsidR="00BB724E" w:rsidRPr="00BB724E" w:rsidRDefault="00BB724E" w:rsidP="00BB724E"/>
    <w:p w14:paraId="1630B13D" w14:textId="77777777" w:rsidR="002657CC" w:rsidRDefault="00BC0AE5" w:rsidP="00BB724E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Promotion of:</w:t>
      </w:r>
    </w:p>
    <w:p w14:paraId="650C3D36" w14:textId="2B309DF3" w:rsidR="002657CC" w:rsidRDefault="00BC0AE5" w:rsidP="00BB724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achieving mean daily intake of total vegetables</w:t>
      </w:r>
    </w:p>
    <w:p w14:paraId="5CD7E4C2" w14:textId="616FC675" w:rsidR="00BB724E" w:rsidRDefault="00BB724E" w:rsidP="00BB724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BC0AE5">
        <w:rPr>
          <w:sz w:val="20"/>
          <w:szCs w:val="20"/>
        </w:rPr>
        <w:t>hysical activity</w:t>
      </w:r>
    </w:p>
    <w:p w14:paraId="723E53FD" w14:textId="41831560" w:rsidR="002657CC" w:rsidRDefault="00BC0AE5" w:rsidP="00BB724E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prevention of obesity among children, adolescents, and adults</w:t>
      </w:r>
    </w:p>
    <w:p w14:paraId="0C909D1B" w14:textId="77777777" w:rsidR="00BB724E" w:rsidRDefault="00BB724E" w:rsidP="00BB724E">
      <w:pPr>
        <w:spacing w:line="240" w:lineRule="auto"/>
        <w:rPr>
          <w:i/>
          <w:sz w:val="20"/>
          <w:szCs w:val="20"/>
        </w:rPr>
      </w:pPr>
    </w:p>
    <w:p w14:paraId="5C290D4A" w14:textId="22E7CA29" w:rsidR="002657CC" w:rsidRDefault="00BC0AE5" w:rsidP="00BB724E">
      <w:pPr>
        <w:spacing w:line="240" w:lineRule="auto"/>
        <w:rPr>
          <w:i/>
          <w:sz w:val="20"/>
          <w:szCs w:val="20"/>
        </w:rPr>
      </w:pPr>
      <w:r w:rsidRPr="00BB724E">
        <w:rPr>
          <w:i/>
          <w:sz w:val="20"/>
          <w:szCs w:val="20"/>
        </w:rPr>
        <w:t>Prevention of food deserts</w:t>
      </w:r>
    </w:p>
    <w:p w14:paraId="314346F6" w14:textId="77777777" w:rsidR="00BB724E" w:rsidRPr="00BB724E" w:rsidRDefault="00BB724E" w:rsidP="00BB724E">
      <w:pPr>
        <w:spacing w:line="240" w:lineRule="auto"/>
        <w:rPr>
          <w:i/>
          <w:sz w:val="20"/>
          <w:szCs w:val="20"/>
        </w:rPr>
      </w:pPr>
    </w:p>
    <w:bookmarkStart w:id="9" w:name="_dsuagcmijl51" w:colFirst="0" w:colLast="0"/>
    <w:bookmarkEnd w:id="9"/>
    <w:p w14:paraId="04ABFC47" w14:textId="3F106196" w:rsidR="002657CC" w:rsidRPr="005E499C" w:rsidRDefault="005E499C" w:rsidP="00F2185C">
      <w:pPr>
        <w:spacing w:before="2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"https://www.healthypeople.gov/2020/leading-health-indicators/2020-lhi-topics/Oral-Health"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="00BC0AE5" w:rsidRPr="005E499C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Oral Health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296B2781" w14:textId="77777777" w:rsidR="00EE06DA" w:rsidRDefault="00EE06DA" w:rsidP="005E499C">
      <w:pPr>
        <w:spacing w:line="240" w:lineRule="auto"/>
        <w:rPr>
          <w:i/>
          <w:sz w:val="20"/>
          <w:szCs w:val="20"/>
        </w:rPr>
      </w:pPr>
    </w:p>
    <w:p w14:paraId="54F9F494" w14:textId="7EAF62B8" w:rsidR="002657CC" w:rsidRDefault="00BC0AE5" w:rsidP="005E499C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of:</w:t>
      </w:r>
    </w:p>
    <w:p w14:paraId="2011935F" w14:textId="77777777" w:rsidR="005E499C" w:rsidRDefault="00BC0AE5" w:rsidP="005E499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dental caries </w:t>
      </w:r>
    </w:p>
    <w:p w14:paraId="75D67BCA" w14:textId="1DECCA17" w:rsidR="002657CC" w:rsidRDefault="00BC0AE5" w:rsidP="005E499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periodontal diseases</w:t>
      </w:r>
    </w:p>
    <w:p w14:paraId="362C756B" w14:textId="77777777" w:rsidR="005E499C" w:rsidRDefault="005E499C">
      <w:pPr>
        <w:spacing w:line="235" w:lineRule="auto"/>
        <w:ind w:left="100" w:right="4740"/>
        <w:rPr>
          <w:i/>
          <w:sz w:val="20"/>
          <w:szCs w:val="20"/>
        </w:rPr>
      </w:pPr>
    </w:p>
    <w:p w14:paraId="0F9C2640" w14:textId="77777777" w:rsidR="005E499C" w:rsidRDefault="00BC0AE5" w:rsidP="005E499C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Early diagnosis of oral and pharyngeal cancers </w:t>
      </w:r>
    </w:p>
    <w:p w14:paraId="4057F2CA" w14:textId="1339130A" w:rsidR="002657CC" w:rsidRDefault="00BC0AE5" w:rsidP="005E499C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Oral and facial pain (e.g. dentures, TMJ)</w:t>
      </w:r>
    </w:p>
    <w:p w14:paraId="0909F359" w14:textId="77777777" w:rsidR="002657CC" w:rsidRDefault="002657CC">
      <w:pPr>
        <w:spacing w:line="235" w:lineRule="auto"/>
        <w:rPr>
          <w:rFonts w:ascii="Verdana" w:eastAsia="Verdana" w:hAnsi="Verdana" w:cs="Verdana"/>
          <w:sz w:val="20"/>
          <w:szCs w:val="20"/>
        </w:rPr>
      </w:pPr>
    </w:p>
    <w:bookmarkStart w:id="10" w:name="_1wtp4gde686c" w:colFirst="0" w:colLast="0"/>
    <w:bookmarkEnd w:id="10"/>
    <w:p w14:paraId="5D837681" w14:textId="1C5D466A" w:rsidR="002657CC" w:rsidRPr="005E499C" w:rsidRDefault="005E499C" w:rsidP="005E499C">
      <w:pPr>
        <w:spacing w:before="2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"https://www.healthypeople.gov/2020/leading-health-indicators/2020-lhi-topics/reproductive-and-sexual-health"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="00BC0AE5" w:rsidRPr="005E499C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Reproductive and Sexual Health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6D4A30E6" w14:textId="77777777" w:rsidR="005E499C" w:rsidRDefault="005E499C">
      <w:pPr>
        <w:spacing w:line="264" w:lineRule="auto"/>
        <w:ind w:left="100"/>
        <w:rPr>
          <w:i/>
          <w:sz w:val="20"/>
          <w:szCs w:val="20"/>
        </w:rPr>
      </w:pPr>
    </w:p>
    <w:p w14:paraId="4AF3209C" w14:textId="77777777" w:rsidR="00095513" w:rsidRDefault="00BC0AE5" w:rsidP="00095513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of:</w:t>
      </w:r>
    </w:p>
    <w:p w14:paraId="43860A18" w14:textId="4B3A98F7" w:rsidR="002657CC" w:rsidRPr="00095513" w:rsidRDefault="00BC0AE5" w:rsidP="00095513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sexually transmitted infections.</w:t>
      </w:r>
    </w:p>
    <w:p w14:paraId="083E11B7" w14:textId="6C36CD65" w:rsidR="002657CC" w:rsidRDefault="00BC0AE5" w:rsidP="005E499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prevention of HIV/AIDS, including</w:t>
      </w:r>
    </w:p>
    <w:p w14:paraId="503A4889" w14:textId="4AC6E48C" w:rsidR="002657CC" w:rsidRDefault="00BC0AE5" w:rsidP="005E499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sexual transmission</w:t>
      </w:r>
    </w:p>
    <w:p w14:paraId="66FD8C4E" w14:textId="220B1353" w:rsidR="002657CC" w:rsidRDefault="00BC0AE5" w:rsidP="005E499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prenatal transmission</w:t>
      </w:r>
    </w:p>
    <w:p w14:paraId="27FC72B1" w14:textId="1DF11798" w:rsidR="002657CC" w:rsidRDefault="00BC0AE5" w:rsidP="005E499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IV drug use transmission</w:t>
      </w:r>
    </w:p>
    <w:p w14:paraId="1EF212F3" w14:textId="6B2E5F18" w:rsidR="002657CC" w:rsidRDefault="002657CC">
      <w:pPr>
        <w:spacing w:before="20"/>
        <w:rPr>
          <w:sz w:val="19"/>
          <w:szCs w:val="19"/>
        </w:rPr>
      </w:pPr>
    </w:p>
    <w:bookmarkStart w:id="11" w:name="_uhpsw774r71z" w:colFirst="0" w:colLast="0"/>
    <w:bookmarkEnd w:id="11"/>
    <w:p w14:paraId="7F05275A" w14:textId="19769142" w:rsidR="005E499C" w:rsidRPr="00095513" w:rsidRDefault="00095513" w:rsidP="005E499C">
      <w:pP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"https://www.healthypeople.gov/2020/topics-objectives/topic/disability-and-health"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Pr="00095513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Social Determinants of Health Disability and Health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049F73C5" w14:textId="77777777" w:rsidR="00095513" w:rsidRDefault="00095513" w:rsidP="00095513">
      <w:pPr>
        <w:spacing w:line="240" w:lineRule="auto"/>
        <w:rPr>
          <w:i/>
          <w:sz w:val="20"/>
          <w:szCs w:val="20"/>
        </w:rPr>
      </w:pPr>
    </w:p>
    <w:p w14:paraId="398C530F" w14:textId="74AF5010" w:rsidR="002657CC" w:rsidRDefault="00BC0AE5" w:rsidP="00095513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Promotion of health and well-being, including:</w:t>
      </w:r>
    </w:p>
    <w:p w14:paraId="36CA3358" w14:textId="77777777" w:rsidR="00095513" w:rsidRDefault="00BC0AE5" w:rsidP="00095513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Access to disabili</w:t>
      </w:r>
      <w:r w:rsidR="00095513">
        <w:rPr>
          <w:sz w:val="20"/>
          <w:szCs w:val="20"/>
        </w:rPr>
        <w:t>ty related services and devices</w:t>
      </w:r>
    </w:p>
    <w:p w14:paraId="0018540C" w14:textId="31376FD6" w:rsidR="002657CC" w:rsidRDefault="00BC0AE5" w:rsidP="00095513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Limit barriers to participating in home, work, school, or community activities</w:t>
      </w:r>
    </w:p>
    <w:p w14:paraId="7DD70DC9" w14:textId="77777777" w:rsidR="00FF2C66" w:rsidRPr="00FF2C66" w:rsidRDefault="00FF2C66" w:rsidP="00A604F5">
      <w:pPr>
        <w:pStyle w:val="Heading1"/>
        <w:keepNext w:val="0"/>
        <w:keepLines w:val="0"/>
        <w:tabs>
          <w:tab w:val="left" w:pos="4132"/>
        </w:tabs>
        <w:spacing w:before="0" w:line="240" w:lineRule="auto"/>
        <w:rPr>
          <w:rFonts w:ascii="Times New Roman" w:eastAsia="Times New Roman" w:hAnsi="Times New Roman" w:cs="Times New Roman"/>
          <w:b/>
          <w:color w:val="002F56"/>
          <w:sz w:val="22"/>
          <w:szCs w:val="22"/>
        </w:rPr>
      </w:pPr>
      <w:bookmarkStart w:id="12" w:name="_smq9l0g2jgrx" w:colFirst="0" w:colLast="0"/>
      <w:bookmarkEnd w:id="12"/>
    </w:p>
    <w:p w14:paraId="405CFA52" w14:textId="1CD6F739" w:rsidR="002657CC" w:rsidRPr="00095513" w:rsidRDefault="00BC0AE5" w:rsidP="00A604F5">
      <w:pPr>
        <w:pStyle w:val="Heading1"/>
        <w:keepNext w:val="0"/>
        <w:keepLines w:val="0"/>
        <w:tabs>
          <w:tab w:val="left" w:pos="4132"/>
        </w:tabs>
        <w:spacing w:before="0" w:line="240" w:lineRule="auto"/>
        <w:rPr>
          <w:rFonts w:ascii="Times New Roman" w:eastAsia="Times New Roman" w:hAnsi="Times New Roman" w:cs="Times New Roman"/>
          <w:b/>
          <w:color w:val="002F56"/>
          <w:sz w:val="32"/>
          <w:szCs w:val="32"/>
        </w:rPr>
      </w:pPr>
      <w:r w:rsidRPr="00095513">
        <w:rPr>
          <w:rFonts w:ascii="Times New Roman" w:eastAsia="Times New Roman" w:hAnsi="Times New Roman" w:cs="Times New Roman"/>
          <w:b/>
          <w:color w:val="002F56"/>
          <w:sz w:val="32"/>
          <w:szCs w:val="32"/>
        </w:rPr>
        <w:t>Social Environment</w:t>
      </w:r>
      <w:r w:rsidR="00A604F5">
        <w:rPr>
          <w:rFonts w:ascii="Times New Roman" w:eastAsia="Times New Roman" w:hAnsi="Times New Roman" w:cs="Times New Roman"/>
          <w:b/>
          <w:color w:val="002F56"/>
          <w:sz w:val="32"/>
          <w:szCs w:val="32"/>
        </w:rPr>
        <w:tab/>
      </w:r>
    </w:p>
    <w:p w14:paraId="49FBEAD7" w14:textId="77777777" w:rsidR="002657CC" w:rsidRDefault="00BC0AE5" w:rsidP="00095513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 homelessness:</w:t>
      </w:r>
    </w:p>
    <w:p w14:paraId="606D136B" w14:textId="6463BBED" w:rsidR="002657CC" w:rsidRDefault="00BC0AE5" w:rsidP="00095513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safe, affordable, and quality housing</w:t>
      </w:r>
    </w:p>
    <w:p w14:paraId="1ED751B6" w14:textId="34A92E18" w:rsidR="00EE06DA" w:rsidRPr="00FF2C66" w:rsidRDefault="00EE06DA" w:rsidP="00F35C41">
      <w:pPr>
        <w:pStyle w:val="Heading1"/>
        <w:keepNext w:val="0"/>
        <w:keepLines w:val="0"/>
        <w:tabs>
          <w:tab w:val="center" w:pos="4680"/>
        </w:tabs>
        <w:spacing w:before="0" w:after="0" w:line="240" w:lineRule="auto"/>
        <w:rPr>
          <w:sz w:val="22"/>
          <w:szCs w:val="22"/>
        </w:rPr>
      </w:pPr>
      <w:bookmarkStart w:id="13" w:name="_j7jdpekwydvh" w:colFirst="0" w:colLast="0"/>
      <w:bookmarkEnd w:id="13"/>
    </w:p>
    <w:p w14:paraId="42AD4FB3" w14:textId="75446145" w:rsidR="002657CC" w:rsidRPr="00823116" w:rsidRDefault="00B70016" w:rsidP="00EE06DA">
      <w:pPr>
        <w:pStyle w:val="Heading1"/>
        <w:keepNext w:val="0"/>
        <w:keepLines w:val="0"/>
        <w:tabs>
          <w:tab w:val="center" w:pos="4680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hyperlink r:id="rId9" w:history="1">
        <w:r w:rsidR="00BC0AE5" w:rsidRPr="00823116">
          <w:rPr>
            <w:rStyle w:val="Hyperlink"/>
            <w:rFonts w:ascii="Times New Roman" w:eastAsia="Times New Roman" w:hAnsi="Times New Roman" w:cs="Times New Roman"/>
            <w:b/>
            <w:sz w:val="36"/>
            <w:szCs w:val="36"/>
          </w:rPr>
          <w:t>Substance Abuse</w:t>
        </w:r>
      </w:hyperlink>
      <w:r w:rsidR="00823116"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tab/>
      </w:r>
    </w:p>
    <w:p w14:paraId="0939F6F1" w14:textId="77777777" w:rsidR="00EE06DA" w:rsidRDefault="00EE06DA" w:rsidP="00823116">
      <w:pPr>
        <w:spacing w:line="240" w:lineRule="auto"/>
        <w:rPr>
          <w:i/>
          <w:sz w:val="20"/>
          <w:szCs w:val="20"/>
        </w:rPr>
      </w:pPr>
    </w:p>
    <w:p w14:paraId="4DCB1003" w14:textId="1E038CB6" w:rsidR="00823116" w:rsidRDefault="00BC0AE5" w:rsidP="00823116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Responsible alcohol consumption </w:t>
      </w:r>
    </w:p>
    <w:p w14:paraId="0DD759CD" w14:textId="02321344" w:rsidR="002657CC" w:rsidRDefault="00BC0AE5" w:rsidP="00823116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Energy drink abuse</w:t>
      </w:r>
    </w:p>
    <w:p w14:paraId="5619D8D1" w14:textId="77777777" w:rsidR="00823116" w:rsidRDefault="00823116" w:rsidP="00823116">
      <w:pPr>
        <w:spacing w:line="240" w:lineRule="auto"/>
        <w:rPr>
          <w:i/>
          <w:sz w:val="20"/>
          <w:szCs w:val="20"/>
        </w:rPr>
      </w:pPr>
    </w:p>
    <w:p w14:paraId="199CC3CC" w14:textId="77777777" w:rsidR="002657CC" w:rsidRDefault="00BC0AE5" w:rsidP="00823116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of:</w:t>
      </w:r>
    </w:p>
    <w:p w14:paraId="2E103709" w14:textId="1311F73D" w:rsidR="002657CC" w:rsidRDefault="00BC0AE5" w:rsidP="00823116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IV drug use</w:t>
      </w:r>
    </w:p>
    <w:p w14:paraId="3F1C2A83" w14:textId="06862FCD" w:rsidR="002657CC" w:rsidRDefault="00BC0AE5" w:rsidP="00823116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Prescription drug abuse</w:t>
      </w:r>
    </w:p>
    <w:p w14:paraId="3697C00D" w14:textId="4B4BE9A1" w:rsidR="002657CC" w:rsidRDefault="00BC0AE5" w:rsidP="00823116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Illegal drug use</w:t>
      </w:r>
    </w:p>
    <w:bookmarkStart w:id="14" w:name="_tifp2c9ro0l4" w:colFirst="0" w:colLast="0"/>
    <w:bookmarkEnd w:id="14"/>
    <w:p w14:paraId="5C2AA96A" w14:textId="7E00D505" w:rsidR="002657CC" w:rsidRPr="00BC0AE5" w:rsidRDefault="00BC0AE5" w:rsidP="00BC0F25">
      <w:pPr>
        <w:pStyle w:val="Heading1"/>
        <w:keepNext w:val="0"/>
        <w:keepLines w:val="0"/>
        <w:spacing w:before="240"/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begin"/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instrText xml:space="preserve"> HYPERLINK "https://www.healthypeople.gov/2020/topics-objectives/topic/tobacco-use/ebrs" </w:instrTex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separate"/>
      </w:r>
      <w:r w:rsidRPr="00BC0AE5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Tobacco Use</w:t>
      </w:r>
      <w: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  <w:fldChar w:fldCharType="end"/>
      </w:r>
    </w:p>
    <w:p w14:paraId="2D1B1EC8" w14:textId="77777777" w:rsidR="00BC0AE5" w:rsidRDefault="00BC0AE5" w:rsidP="00BC0AE5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Prevention of:</w:t>
      </w:r>
    </w:p>
    <w:p w14:paraId="6BB24190" w14:textId="04789E33" w:rsidR="002657CC" w:rsidRPr="00BC0AE5" w:rsidRDefault="00BC0AE5" w:rsidP="00BC0AE5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C0AE5">
        <w:rPr>
          <w:sz w:val="20"/>
          <w:szCs w:val="20"/>
        </w:rPr>
        <w:t>smoking</w:t>
      </w:r>
    </w:p>
    <w:p w14:paraId="24CB48B0" w14:textId="77777777" w:rsidR="00BC0AE5" w:rsidRDefault="00BC0AE5">
      <w:pPr>
        <w:ind w:left="100" w:right="220"/>
        <w:rPr>
          <w:i/>
        </w:rPr>
      </w:pPr>
    </w:p>
    <w:bookmarkStart w:id="15" w:name="_pxh9a87edv0b" w:colFirst="0" w:colLast="0"/>
    <w:bookmarkEnd w:id="15"/>
    <w:p w14:paraId="48A9C6A4" w14:textId="562798BB" w:rsidR="002657CC" w:rsidRPr="00BC0AE5" w:rsidRDefault="008E1E71" w:rsidP="00BC0F25">
      <w:pPr>
        <w:rPr>
          <w:rFonts w:ascii="Times New Roman" w:eastAsia="Times New Roman" w:hAnsi="Times New Roman" w:cs="Times New Roman"/>
          <w:b/>
          <w:color w:val="002F56"/>
          <w:sz w:val="36"/>
          <w:szCs w:val="36"/>
        </w:rPr>
      </w:pPr>
      <w:r>
        <w:fldChar w:fldCharType="begin"/>
      </w:r>
      <w:r>
        <w:instrText xml:space="preserve"> HYPERLINK "https://www.healthypeople.gov/2020/topics-objectives/topic/preparedness" </w:instrText>
      </w:r>
      <w:r>
        <w:fldChar w:fldCharType="separate"/>
      </w:r>
      <w:r w:rsidR="00BC0AE5" w:rsidRPr="00BC0AE5"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t>Preparedness</w:t>
      </w:r>
      <w:r>
        <w:rPr>
          <w:rStyle w:val="Hyperlink"/>
          <w:rFonts w:ascii="Times New Roman" w:eastAsia="Times New Roman" w:hAnsi="Times New Roman" w:cs="Times New Roman"/>
          <w:b/>
          <w:sz w:val="36"/>
          <w:szCs w:val="36"/>
        </w:rPr>
        <w:fldChar w:fldCharType="end"/>
      </w:r>
    </w:p>
    <w:p w14:paraId="22EEC626" w14:textId="77777777" w:rsidR="00BC0F25" w:rsidRDefault="00BC0F25" w:rsidP="00BC0AE5">
      <w:pPr>
        <w:spacing w:line="240" w:lineRule="auto"/>
        <w:rPr>
          <w:i/>
          <w:sz w:val="20"/>
          <w:szCs w:val="20"/>
        </w:rPr>
      </w:pPr>
    </w:p>
    <w:p w14:paraId="4572214D" w14:textId="6007B670" w:rsidR="00BC0AE5" w:rsidRDefault="00BC0AE5" w:rsidP="00BC0AE5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Promotion of: </w:t>
      </w:r>
    </w:p>
    <w:p w14:paraId="34364EFB" w14:textId="312722E3" w:rsidR="002657CC" w:rsidRPr="00BC0AE5" w:rsidRDefault="00BC0AE5" w:rsidP="00BC0AE5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C0AE5">
        <w:rPr>
          <w:sz w:val="20"/>
          <w:szCs w:val="20"/>
        </w:rPr>
        <w:t>community resilience</w:t>
      </w:r>
    </w:p>
    <w:p w14:paraId="37C16430" w14:textId="5620E711" w:rsidR="006F7A3A" w:rsidRDefault="006F7A3A">
      <w:pPr>
        <w:ind w:left="100" w:right="640"/>
        <w:rPr>
          <w:i/>
          <w:sz w:val="20"/>
          <w:szCs w:val="20"/>
        </w:rPr>
      </w:pPr>
    </w:p>
    <w:p w14:paraId="7DA050D0" w14:textId="77777777" w:rsidR="006F7A3A" w:rsidRDefault="00BC0AE5">
      <w:pPr>
        <w:ind w:left="100" w:right="6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Preparation for </w:t>
      </w:r>
    </w:p>
    <w:p w14:paraId="2280BF03" w14:textId="6D3DF9AD" w:rsidR="002657CC" w:rsidRPr="006F7A3A" w:rsidRDefault="00BC0AE5" w:rsidP="006F7A3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6F7A3A">
        <w:rPr>
          <w:sz w:val="20"/>
          <w:szCs w:val="20"/>
        </w:rPr>
        <w:t>adverse health impacts of chemical, biological, radiological, and nuclear attacks</w:t>
      </w:r>
    </w:p>
    <w:p w14:paraId="402CA909" w14:textId="77777777" w:rsidR="002657CC" w:rsidRPr="006F7A3A" w:rsidRDefault="00BC0AE5" w:rsidP="006F7A3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6F7A3A">
        <w:rPr>
          <w:sz w:val="20"/>
          <w:szCs w:val="20"/>
        </w:rPr>
        <w:t>Natural or manmade disaster response</w:t>
      </w:r>
    </w:p>
    <w:p w14:paraId="0C5D9B09" w14:textId="77777777" w:rsidR="002657CC" w:rsidRPr="006F7A3A" w:rsidRDefault="00BC0AE5" w:rsidP="006F7A3A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6F7A3A">
        <w:rPr>
          <w:sz w:val="20"/>
          <w:szCs w:val="20"/>
        </w:rPr>
        <w:t>Response to emerging and re-emerging infectious diseases</w:t>
      </w:r>
    </w:p>
    <w:p w14:paraId="14B1CDB7" w14:textId="77777777" w:rsidR="006F7A3A" w:rsidRDefault="006F7A3A">
      <w:pPr>
        <w:ind w:left="100" w:right="220"/>
        <w:rPr>
          <w:i/>
        </w:rPr>
      </w:pPr>
    </w:p>
    <w:sectPr w:rsidR="006F7A3A" w:rsidSect="00EE06DA">
      <w:headerReference w:type="default" r:id="rId10"/>
      <w:footerReference w:type="default" r:id="rId11"/>
      <w:pgSz w:w="12240" w:h="15840"/>
      <w:pgMar w:top="1440" w:right="1440" w:bottom="1440" w:left="1440" w:header="864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C85F3" w14:textId="77777777" w:rsidR="00B70016" w:rsidRDefault="00B70016" w:rsidP="009F174B">
      <w:pPr>
        <w:spacing w:line="240" w:lineRule="auto"/>
      </w:pPr>
      <w:r>
        <w:separator/>
      </w:r>
    </w:p>
  </w:endnote>
  <w:endnote w:type="continuationSeparator" w:id="0">
    <w:p w14:paraId="3991B70F" w14:textId="77777777" w:rsidR="00B70016" w:rsidRDefault="00B70016" w:rsidP="009F1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B2A0E" w14:textId="1598C7DB" w:rsidR="00130FDB" w:rsidRDefault="00130FDB" w:rsidP="00130FDB">
    <w:pPr>
      <w:pStyle w:val="Footer"/>
      <w:jc w:val="center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11239818" wp14:editId="1F5A3111">
          <wp:simplePos x="0" y="0"/>
          <wp:positionH relativeFrom="margin">
            <wp:posOffset>831850</wp:posOffset>
          </wp:positionH>
          <wp:positionV relativeFrom="page">
            <wp:posOffset>9129699</wp:posOffset>
          </wp:positionV>
          <wp:extent cx="4279900" cy="438150"/>
          <wp:effectExtent l="0" t="0" r="635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99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5C3C02" w14:textId="1440ED2E" w:rsidR="00BC0AE5" w:rsidRDefault="00BC0AE5" w:rsidP="00130FDB">
    <w:pPr>
      <w:pStyle w:val="Footer"/>
      <w:jc w:val="center"/>
    </w:pPr>
    <w:r>
      <w:t>Rev072020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E2E53" w14:textId="77777777" w:rsidR="00B70016" w:rsidRDefault="00B70016" w:rsidP="009F174B">
      <w:pPr>
        <w:spacing w:line="240" w:lineRule="auto"/>
      </w:pPr>
      <w:r>
        <w:separator/>
      </w:r>
    </w:p>
  </w:footnote>
  <w:footnote w:type="continuationSeparator" w:id="0">
    <w:p w14:paraId="0C2F2C41" w14:textId="77777777" w:rsidR="00B70016" w:rsidRDefault="00B70016" w:rsidP="009F1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23445" w14:textId="5E63B0E1" w:rsidR="00EE06DA" w:rsidRPr="00EE06DA" w:rsidRDefault="00222F45" w:rsidP="00EE06DA">
    <w:pPr>
      <w:pStyle w:val="Header"/>
      <w:rPr>
        <w:i/>
      </w:rPr>
    </w:pPr>
    <w:r>
      <w:rPr>
        <w:i/>
      </w:rPr>
      <w:t>Primary Prevention Topic</w:t>
    </w:r>
    <w:r w:rsidR="00EE06DA">
      <w:rPr>
        <w:i/>
      </w:rPr>
      <w:t xml:space="preserve"> List</w:t>
    </w:r>
    <w:r w:rsidR="00EE06DA">
      <w:rPr>
        <w:i/>
      </w:rPr>
      <w:tab/>
    </w:r>
    <w:r w:rsidR="00EE06DA">
      <w:rPr>
        <w:i/>
      </w:rPr>
      <w:tab/>
      <w:t>pg.</w:t>
    </w:r>
    <w:r w:rsidR="00EE06DA" w:rsidRPr="004A59C7">
      <w:rPr>
        <w:i/>
      </w:rPr>
      <w:t xml:space="preserve"> </w:t>
    </w:r>
    <w:sdt>
      <w:sdtPr>
        <w:rPr>
          <w:i/>
        </w:rPr>
        <w:id w:val="662206139"/>
        <w:docPartObj>
          <w:docPartGallery w:val="Page Numbers (Top of Page)"/>
          <w:docPartUnique/>
        </w:docPartObj>
      </w:sdtPr>
      <w:sdtEndPr>
        <w:rPr>
          <w:i w:val="0"/>
          <w:noProof/>
        </w:rPr>
      </w:sdtEndPr>
      <w:sdtContent>
        <w:r w:rsidR="00EE06DA" w:rsidRPr="004A59C7">
          <w:rPr>
            <w:i/>
          </w:rPr>
          <w:fldChar w:fldCharType="begin"/>
        </w:r>
        <w:r w:rsidR="00EE06DA" w:rsidRPr="004A59C7">
          <w:rPr>
            <w:i/>
          </w:rPr>
          <w:instrText xml:space="preserve"> PAGE   \* MERGEFORMAT </w:instrText>
        </w:r>
        <w:r w:rsidR="00EE06DA" w:rsidRPr="004A59C7">
          <w:rPr>
            <w:i/>
          </w:rPr>
          <w:fldChar w:fldCharType="separate"/>
        </w:r>
        <w:r w:rsidR="00812833">
          <w:rPr>
            <w:i/>
            <w:noProof/>
          </w:rPr>
          <w:t>1</w:t>
        </w:r>
        <w:r w:rsidR="00EE06DA" w:rsidRPr="004A59C7">
          <w:rPr>
            <w:i/>
            <w:noProof/>
          </w:rPr>
          <w:fldChar w:fldCharType="end"/>
        </w:r>
      </w:sdtContent>
    </w:sdt>
  </w:p>
  <w:p w14:paraId="72E5F56D" w14:textId="78178EE7" w:rsidR="006F7A3A" w:rsidRPr="00130FDB" w:rsidRDefault="006F7A3A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3633"/>
    <w:multiLevelType w:val="multilevel"/>
    <w:tmpl w:val="113EF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F71037"/>
    <w:multiLevelType w:val="hybridMultilevel"/>
    <w:tmpl w:val="814A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160F"/>
    <w:multiLevelType w:val="hybridMultilevel"/>
    <w:tmpl w:val="DE60CD6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358313DC"/>
    <w:multiLevelType w:val="hybridMultilevel"/>
    <w:tmpl w:val="4BE0607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38903722"/>
    <w:multiLevelType w:val="hybridMultilevel"/>
    <w:tmpl w:val="C86213A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3B6C5793"/>
    <w:multiLevelType w:val="multilevel"/>
    <w:tmpl w:val="F1E22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AA06F7"/>
    <w:multiLevelType w:val="multilevel"/>
    <w:tmpl w:val="CFEE861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5ED15169"/>
    <w:multiLevelType w:val="hybridMultilevel"/>
    <w:tmpl w:val="F724E8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6D1D3586"/>
    <w:multiLevelType w:val="hybridMultilevel"/>
    <w:tmpl w:val="34FE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CC"/>
    <w:rsid w:val="00095513"/>
    <w:rsid w:val="00130FDB"/>
    <w:rsid w:val="0014040F"/>
    <w:rsid w:val="00146493"/>
    <w:rsid w:val="00202044"/>
    <w:rsid w:val="00222F45"/>
    <w:rsid w:val="002657CC"/>
    <w:rsid w:val="00275E8D"/>
    <w:rsid w:val="002D51D0"/>
    <w:rsid w:val="00410333"/>
    <w:rsid w:val="00421A78"/>
    <w:rsid w:val="004A59C7"/>
    <w:rsid w:val="00542583"/>
    <w:rsid w:val="005E499C"/>
    <w:rsid w:val="006D4622"/>
    <w:rsid w:val="006F3BAE"/>
    <w:rsid w:val="006F7A3A"/>
    <w:rsid w:val="007004B8"/>
    <w:rsid w:val="00733944"/>
    <w:rsid w:val="00737314"/>
    <w:rsid w:val="00761069"/>
    <w:rsid w:val="00793311"/>
    <w:rsid w:val="007B5561"/>
    <w:rsid w:val="00812833"/>
    <w:rsid w:val="00823116"/>
    <w:rsid w:val="008A544A"/>
    <w:rsid w:val="008E1E71"/>
    <w:rsid w:val="00922E6A"/>
    <w:rsid w:val="0092514A"/>
    <w:rsid w:val="009F174B"/>
    <w:rsid w:val="00A02109"/>
    <w:rsid w:val="00A061D9"/>
    <w:rsid w:val="00A604F5"/>
    <w:rsid w:val="00B22051"/>
    <w:rsid w:val="00B36F3C"/>
    <w:rsid w:val="00B70016"/>
    <w:rsid w:val="00BB724E"/>
    <w:rsid w:val="00BC0AE5"/>
    <w:rsid w:val="00BC0F25"/>
    <w:rsid w:val="00BE168B"/>
    <w:rsid w:val="00CA3EF5"/>
    <w:rsid w:val="00CE3BF9"/>
    <w:rsid w:val="00DB067D"/>
    <w:rsid w:val="00EE06DA"/>
    <w:rsid w:val="00F2185C"/>
    <w:rsid w:val="00F35C41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559C0"/>
  <w15:docId w15:val="{E7515F21-6A88-4E8E-8DAB-7C0AD17D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4B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7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74B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F17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4B"/>
  </w:style>
  <w:style w:type="paragraph" w:styleId="Footer">
    <w:name w:val="footer"/>
    <w:basedOn w:val="Normal"/>
    <w:link w:val="FooterChar"/>
    <w:uiPriority w:val="99"/>
    <w:unhideWhenUsed/>
    <w:rsid w:val="009F17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4B"/>
  </w:style>
  <w:style w:type="paragraph" w:styleId="NoSpacing">
    <w:name w:val="No Spacing"/>
    <w:uiPriority w:val="1"/>
    <w:qFormat/>
    <w:rsid w:val="009F174B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7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17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74B"/>
    <w:pPr>
      <w:ind w:left="720"/>
      <w:contextualSpacing/>
    </w:pPr>
  </w:style>
  <w:style w:type="paragraph" w:styleId="Revision">
    <w:name w:val="Revision"/>
    <w:hidden/>
    <w:uiPriority w:val="99"/>
    <w:semiHidden/>
    <w:rsid w:val="007B556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people.gov/2020/leading-health-indicators/2020-lhi-topics/Injury-and-Viol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althypeople.gov/2020/leading-health-indicators/2020-lhi-topics/Access-to-Health-Serv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ealthypeople.gov/2020/topics-objectives/topic/substance-abu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Governors University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Richards</dc:creator>
  <cp:lastModifiedBy>Geoff Richards</cp:lastModifiedBy>
  <cp:revision>2</cp:revision>
  <dcterms:created xsi:type="dcterms:W3CDTF">2020-08-03T18:56:00Z</dcterms:created>
  <dcterms:modified xsi:type="dcterms:W3CDTF">2020-08-03T18:56:00Z</dcterms:modified>
</cp:coreProperties>
</file>